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85897" w:rsidRDefault="00885897" w:rsidP="00672AF0">
      <w:pPr>
        <w:rPr>
          <w:lang w:val="es-ES"/>
        </w:rPr>
      </w:pPr>
    </w:p>
    <w:p w:rsidR="00885897" w:rsidRDefault="00885897" w:rsidP="00672AF0">
      <w:pPr>
        <w:rPr>
          <w:lang w:val="es-ES"/>
        </w:rPr>
      </w:pPr>
    </w:p>
    <w:p w:rsidR="008D7418" w:rsidRPr="00DB2749" w:rsidRDefault="00A131F1" w:rsidP="00DB2749">
      <w:pPr>
        <w:rPr>
          <w:lang w:val="es-ES"/>
        </w:rPr>
      </w:pPr>
      <w:r>
        <w:rPr>
          <w:lang w:val="es-ES"/>
        </w:rPr>
        <w:t>NOTA DE PRENSA</w:t>
      </w:r>
    </w:p>
    <w:p w:rsidR="00672AF0" w:rsidRPr="00697774" w:rsidRDefault="00BB6BDF" w:rsidP="00500F8F">
      <w:pPr>
        <w:spacing w:after="0"/>
        <w:jc w:val="center"/>
        <w:rPr>
          <w:sz w:val="40"/>
          <w:lang w:val="es-ES"/>
        </w:rPr>
      </w:pPr>
      <w:r>
        <w:rPr>
          <w:sz w:val="40"/>
          <w:lang w:val="es-ES"/>
        </w:rPr>
        <w:t xml:space="preserve">El frontón de Navarra Arena </w:t>
      </w:r>
      <w:r w:rsidR="00500F8F">
        <w:rPr>
          <w:sz w:val="40"/>
          <w:lang w:val="es-ES"/>
        </w:rPr>
        <w:t xml:space="preserve">supera la prueba </w:t>
      </w:r>
    </w:p>
    <w:p w:rsidR="00BB6BDF" w:rsidRDefault="00BB6BDF" w:rsidP="00672AF0">
      <w:pPr>
        <w:spacing w:after="0"/>
        <w:rPr>
          <w:lang w:val="es-ES"/>
        </w:rPr>
      </w:pPr>
    </w:p>
    <w:p w:rsidR="00301CB5" w:rsidRPr="00301CB5" w:rsidRDefault="00CE770E" w:rsidP="00672AF0">
      <w:pPr>
        <w:spacing w:after="0"/>
        <w:rPr>
          <w:sz w:val="28"/>
          <w:lang w:val="es-ES"/>
        </w:rPr>
      </w:pPr>
      <w:r w:rsidRPr="00301CB5">
        <w:rPr>
          <w:sz w:val="28"/>
          <w:lang w:val="es-ES"/>
        </w:rPr>
        <w:t xml:space="preserve">Pelotaris de Asegarce y Aspe </w:t>
      </w:r>
      <w:r w:rsidR="00301CB5" w:rsidRPr="00301CB5">
        <w:rPr>
          <w:sz w:val="28"/>
          <w:lang w:val="es-ES"/>
        </w:rPr>
        <w:t>han probado</w:t>
      </w:r>
      <w:r w:rsidRPr="00301CB5">
        <w:rPr>
          <w:sz w:val="28"/>
          <w:lang w:val="es-ES"/>
        </w:rPr>
        <w:t xml:space="preserve"> </w:t>
      </w:r>
      <w:r w:rsidR="00301CB5">
        <w:rPr>
          <w:sz w:val="28"/>
          <w:lang w:val="es-ES"/>
        </w:rPr>
        <w:t xml:space="preserve">sensaciones en </w:t>
      </w:r>
      <w:r w:rsidRPr="00301CB5">
        <w:rPr>
          <w:sz w:val="28"/>
          <w:lang w:val="es-ES"/>
        </w:rPr>
        <w:t>el frontón de Navarra Arena</w:t>
      </w:r>
      <w:r w:rsidR="00DB2749">
        <w:rPr>
          <w:sz w:val="28"/>
          <w:lang w:val="es-ES"/>
        </w:rPr>
        <w:t xml:space="preserve"> en un encuentro con los medios de comunicación</w:t>
      </w:r>
      <w:r w:rsidR="00A506AA" w:rsidRPr="00301CB5">
        <w:rPr>
          <w:sz w:val="28"/>
          <w:lang w:val="es-ES"/>
        </w:rPr>
        <w:t>.</w:t>
      </w:r>
      <w:r w:rsidR="00301CB5" w:rsidRPr="00301CB5">
        <w:rPr>
          <w:sz w:val="28"/>
          <w:lang w:val="es-ES"/>
        </w:rPr>
        <w:t xml:space="preserve"> </w:t>
      </w:r>
      <w:r w:rsidR="00301CB5">
        <w:rPr>
          <w:sz w:val="28"/>
          <w:lang w:val="es-ES"/>
        </w:rPr>
        <w:t>El peloteo ha demostrado que l</w:t>
      </w:r>
      <w:r w:rsidR="00301CB5" w:rsidRPr="00301CB5">
        <w:rPr>
          <w:sz w:val="28"/>
          <w:lang w:val="es-ES"/>
        </w:rPr>
        <w:t xml:space="preserve">a cancha </w:t>
      </w:r>
      <w:r w:rsidR="00301CB5">
        <w:rPr>
          <w:sz w:val="28"/>
          <w:lang w:val="es-ES"/>
        </w:rPr>
        <w:t>ya</w:t>
      </w:r>
      <w:r w:rsidR="00301CB5" w:rsidRPr="00301CB5">
        <w:rPr>
          <w:sz w:val="28"/>
          <w:lang w:val="es-ES"/>
        </w:rPr>
        <w:t xml:space="preserve"> </w:t>
      </w:r>
      <w:r w:rsidR="00301CB5">
        <w:rPr>
          <w:sz w:val="28"/>
          <w:lang w:val="es-ES"/>
        </w:rPr>
        <w:t>está</w:t>
      </w:r>
      <w:r w:rsidR="00301CB5" w:rsidRPr="00301CB5">
        <w:rPr>
          <w:sz w:val="28"/>
          <w:lang w:val="es-ES"/>
        </w:rPr>
        <w:t xml:space="preserve"> lista para la final del Masters Codere </w:t>
      </w:r>
      <w:r w:rsidR="00301CB5">
        <w:rPr>
          <w:sz w:val="28"/>
          <w:lang w:val="es-ES"/>
        </w:rPr>
        <w:t>programada</w:t>
      </w:r>
      <w:r w:rsidR="00301CB5" w:rsidRPr="00301CB5">
        <w:rPr>
          <w:sz w:val="28"/>
          <w:lang w:val="es-ES"/>
        </w:rPr>
        <w:t xml:space="preserve"> el 29 de septiembre.</w:t>
      </w:r>
      <w:r w:rsidRPr="00301CB5">
        <w:rPr>
          <w:sz w:val="28"/>
          <w:lang w:val="es-ES"/>
        </w:rPr>
        <w:t xml:space="preserve"> </w:t>
      </w:r>
    </w:p>
    <w:p w:rsidR="00672AF0" w:rsidRPr="00301CB5" w:rsidRDefault="00672AF0" w:rsidP="00672AF0">
      <w:pPr>
        <w:spacing w:after="0"/>
        <w:rPr>
          <w:lang w:val="es-ES"/>
        </w:rPr>
      </w:pPr>
    </w:p>
    <w:p w:rsidR="00F97BEC" w:rsidRDefault="00672AF0" w:rsidP="00FA4D75">
      <w:pPr>
        <w:spacing w:after="0"/>
        <w:rPr>
          <w:color w:val="FF0000"/>
          <w:lang w:val="es-ES"/>
        </w:rPr>
      </w:pPr>
      <w:r w:rsidRPr="00301CB5">
        <w:rPr>
          <w:b/>
          <w:lang w:val="es-ES"/>
        </w:rPr>
        <w:t xml:space="preserve">Pamplona, </w:t>
      </w:r>
      <w:r w:rsidR="00A131F1" w:rsidRPr="00301CB5">
        <w:rPr>
          <w:b/>
          <w:lang w:val="es-ES"/>
        </w:rPr>
        <w:t>17</w:t>
      </w:r>
      <w:r w:rsidRPr="00301CB5">
        <w:rPr>
          <w:b/>
          <w:lang w:val="es-ES"/>
        </w:rPr>
        <w:t xml:space="preserve"> de </w:t>
      </w:r>
      <w:r w:rsidR="00CE68EC" w:rsidRPr="00301CB5">
        <w:rPr>
          <w:b/>
          <w:lang w:val="es-ES"/>
        </w:rPr>
        <w:t>julio</w:t>
      </w:r>
      <w:r w:rsidRPr="00301CB5">
        <w:rPr>
          <w:b/>
          <w:lang w:val="es-ES"/>
        </w:rPr>
        <w:t xml:space="preserve"> de 2018</w:t>
      </w:r>
      <w:r w:rsidRPr="00F97BEC">
        <w:rPr>
          <w:lang w:val="es-ES"/>
        </w:rPr>
        <w:t>.</w:t>
      </w:r>
      <w:r w:rsidR="00BF0A3D" w:rsidRPr="00F97BEC">
        <w:rPr>
          <w:lang w:val="es-ES"/>
        </w:rPr>
        <w:t xml:space="preserve"> </w:t>
      </w:r>
      <w:r w:rsidR="00C306DA" w:rsidRPr="00F97BEC">
        <w:rPr>
          <w:lang w:val="es-ES"/>
        </w:rPr>
        <w:t>Las puertas</w:t>
      </w:r>
      <w:r w:rsidR="00E624E5" w:rsidRPr="00F97BEC">
        <w:rPr>
          <w:lang w:val="es-ES"/>
        </w:rPr>
        <w:t xml:space="preserve"> </w:t>
      </w:r>
      <w:r w:rsidR="00C306DA" w:rsidRPr="00F97BEC">
        <w:rPr>
          <w:lang w:val="es-ES"/>
        </w:rPr>
        <w:t xml:space="preserve">de Navarra Arena se </w:t>
      </w:r>
      <w:r w:rsidR="00F97BEC" w:rsidRPr="00F97BEC">
        <w:rPr>
          <w:lang w:val="es-ES"/>
        </w:rPr>
        <w:t xml:space="preserve">han abierto </w:t>
      </w:r>
      <w:r w:rsidR="00C306DA" w:rsidRPr="00F97BEC">
        <w:rPr>
          <w:lang w:val="es-ES"/>
        </w:rPr>
        <w:t xml:space="preserve"> </w:t>
      </w:r>
      <w:r w:rsidR="00E35906" w:rsidRPr="00F97BEC">
        <w:rPr>
          <w:lang w:val="es-ES"/>
        </w:rPr>
        <w:t xml:space="preserve">para presentar </w:t>
      </w:r>
      <w:r w:rsidR="00F07B60" w:rsidRPr="00F97BEC">
        <w:rPr>
          <w:lang w:val="es-ES"/>
        </w:rPr>
        <w:t>a los medios de comunicación</w:t>
      </w:r>
      <w:r w:rsidR="008D7418" w:rsidRPr="00F97BEC">
        <w:rPr>
          <w:lang w:val="es-ES"/>
        </w:rPr>
        <w:t xml:space="preserve"> </w:t>
      </w:r>
      <w:r w:rsidR="00E35906" w:rsidRPr="00F97BEC">
        <w:rPr>
          <w:lang w:val="es-ES"/>
        </w:rPr>
        <w:t xml:space="preserve">el frontón recientemente finalizado. </w:t>
      </w:r>
      <w:r w:rsidR="00F97BEC" w:rsidRPr="00F97BEC">
        <w:rPr>
          <w:lang w:val="es-ES"/>
        </w:rPr>
        <w:t>Los pelotaris Olaizola II y Mariezkurrena II de Asegarce e</w:t>
      </w:r>
      <w:r w:rsidR="00E35906" w:rsidRPr="00F97BEC">
        <w:rPr>
          <w:lang w:val="es-ES"/>
        </w:rPr>
        <w:t xml:space="preserve"> </w:t>
      </w:r>
      <w:r w:rsidR="00F97BEC" w:rsidRPr="00F97BEC">
        <w:rPr>
          <w:lang w:val="es-ES"/>
        </w:rPr>
        <w:t xml:space="preserve">Irribarria y Martija de </w:t>
      </w:r>
      <w:r w:rsidR="00E35906" w:rsidRPr="00F97BEC">
        <w:rPr>
          <w:lang w:val="es-ES"/>
        </w:rPr>
        <w:t xml:space="preserve">Aspe </w:t>
      </w:r>
      <w:r w:rsidR="00F97BEC" w:rsidRPr="00F97BEC">
        <w:rPr>
          <w:lang w:val="es-ES"/>
        </w:rPr>
        <w:t>han sido</w:t>
      </w:r>
      <w:r w:rsidR="00E35906" w:rsidRPr="00F97BEC">
        <w:rPr>
          <w:lang w:val="es-ES"/>
        </w:rPr>
        <w:t xml:space="preserve"> los encargados de probar la cancha</w:t>
      </w:r>
      <w:r w:rsidR="000050DC" w:rsidRPr="00F97BEC">
        <w:rPr>
          <w:lang w:val="es-ES"/>
        </w:rPr>
        <w:t>,</w:t>
      </w:r>
      <w:r w:rsidR="00E35906" w:rsidRPr="00F97BEC">
        <w:rPr>
          <w:lang w:val="es-ES"/>
        </w:rPr>
        <w:t xml:space="preserve"> por primera vez</w:t>
      </w:r>
      <w:r w:rsidR="00A93731">
        <w:rPr>
          <w:lang w:val="es-ES"/>
        </w:rPr>
        <w:t>. Las sensaciones han sido positivas destacando</w:t>
      </w:r>
      <w:r w:rsidR="00F7224A">
        <w:rPr>
          <w:lang w:val="es-ES"/>
        </w:rPr>
        <w:t xml:space="preserve"> la cercanía del público, la acústica y la rapidez de la cancha.</w:t>
      </w:r>
    </w:p>
    <w:p w:rsidR="00F97BEC" w:rsidRDefault="00F97BEC" w:rsidP="00FA4D75">
      <w:pPr>
        <w:spacing w:after="0"/>
        <w:rPr>
          <w:color w:val="FF0000"/>
          <w:lang w:val="es-ES"/>
        </w:rPr>
      </w:pPr>
    </w:p>
    <w:p w:rsidR="00A93731" w:rsidRPr="00A93731" w:rsidRDefault="00F97BEC" w:rsidP="00A93731">
      <w:pPr>
        <w:spacing w:after="0"/>
        <w:rPr>
          <w:lang w:val="es-ES"/>
        </w:rPr>
      </w:pPr>
      <w:r w:rsidRPr="00A93731">
        <w:rPr>
          <w:lang w:val="es-ES"/>
        </w:rPr>
        <w:t xml:space="preserve">Durante el encuentro </w:t>
      </w:r>
      <w:r w:rsidR="008766C1" w:rsidRPr="00A93731">
        <w:rPr>
          <w:lang w:val="es-ES"/>
        </w:rPr>
        <w:t xml:space="preserve">Rafa Etxeberría, gerente de Asegarce, </w:t>
      </w:r>
      <w:r w:rsidR="00A93731" w:rsidRPr="00A93731">
        <w:rPr>
          <w:lang w:val="es-ES"/>
        </w:rPr>
        <w:t xml:space="preserve">ha resaltado </w:t>
      </w:r>
      <w:r w:rsidR="00F7224A" w:rsidRPr="00F7224A">
        <w:rPr>
          <w:lang w:val="es-ES"/>
        </w:rPr>
        <w:t>que “nos ha gustado el frontón, el sonido de la pelota y que es muy acogedor</w:t>
      </w:r>
      <w:r w:rsidR="00A93731" w:rsidRPr="00F7224A">
        <w:rPr>
          <w:lang w:val="es-ES"/>
        </w:rPr>
        <w:t>”.</w:t>
      </w:r>
      <w:r w:rsidR="00A93731" w:rsidRPr="00A93731">
        <w:rPr>
          <w:lang w:val="es-ES"/>
        </w:rPr>
        <w:t xml:space="preserve"> Por su parte, </w:t>
      </w:r>
      <w:r w:rsidR="008766C1" w:rsidRPr="00A93731">
        <w:rPr>
          <w:lang w:val="es-ES"/>
        </w:rPr>
        <w:t xml:space="preserve">Inaxio Errandonea, director comercial de Aspe, </w:t>
      </w:r>
      <w:r w:rsidR="00A93731" w:rsidRPr="00F7224A">
        <w:rPr>
          <w:lang w:val="es-ES"/>
        </w:rPr>
        <w:t>explicaba “</w:t>
      </w:r>
      <w:r w:rsidR="00F7224A" w:rsidRPr="00F7224A">
        <w:rPr>
          <w:lang w:val="es-ES"/>
        </w:rPr>
        <w:t>es un frontón espectacular. Es más recogido y donde la pelota suena mejor</w:t>
      </w:r>
      <w:r w:rsidR="00A93731" w:rsidRPr="00F7224A">
        <w:rPr>
          <w:lang w:val="es-ES"/>
        </w:rPr>
        <w:t xml:space="preserve">”. </w:t>
      </w:r>
      <w:r w:rsidR="00A93731" w:rsidRPr="00A93731">
        <w:rPr>
          <w:lang w:val="es-ES"/>
        </w:rPr>
        <w:t>J</w:t>
      </w:r>
      <w:r w:rsidR="00F7224A">
        <w:rPr>
          <w:lang w:val="es-ES"/>
        </w:rPr>
        <w:t>avier Lacunza, gerente de NICDO</w:t>
      </w:r>
      <w:r w:rsidR="00A93731" w:rsidRPr="00A93731">
        <w:rPr>
          <w:lang w:val="es-ES"/>
        </w:rPr>
        <w:t xml:space="preserve"> también daba a conocer algunos</w:t>
      </w:r>
      <w:r w:rsidR="00F7224A">
        <w:rPr>
          <w:lang w:val="es-ES"/>
        </w:rPr>
        <w:t xml:space="preserve"> datos</w:t>
      </w:r>
      <w:r w:rsidR="00A93731" w:rsidRPr="00A93731">
        <w:rPr>
          <w:lang w:val="es-ES"/>
        </w:rPr>
        <w:t xml:space="preserve"> técnicos del inmueble.</w:t>
      </w:r>
    </w:p>
    <w:p w:rsidR="008766C1" w:rsidRPr="00185F35" w:rsidRDefault="008766C1" w:rsidP="00FA4D75">
      <w:pPr>
        <w:spacing w:after="0"/>
        <w:rPr>
          <w:color w:val="FF0000"/>
          <w:lang w:val="es-ES"/>
        </w:rPr>
      </w:pPr>
    </w:p>
    <w:p w:rsidR="00A93731" w:rsidRDefault="008766C1" w:rsidP="00A93731">
      <w:pPr>
        <w:spacing w:after="0"/>
        <w:rPr>
          <w:lang w:val="es-ES"/>
        </w:rPr>
      </w:pPr>
      <w:r w:rsidRPr="00A93731">
        <w:rPr>
          <w:lang w:val="es-ES"/>
        </w:rPr>
        <w:t>El frontón de Navarra Arena cuenta con 600 m² de pista y una capac</w:t>
      </w:r>
      <w:r w:rsidR="00CE68EC" w:rsidRPr="00A93731">
        <w:rPr>
          <w:lang w:val="es-ES"/>
        </w:rPr>
        <w:t>idad para 3000 personas</w:t>
      </w:r>
      <w:r w:rsidR="00A93731">
        <w:rPr>
          <w:lang w:val="es-ES"/>
        </w:rPr>
        <w:t xml:space="preserve">. </w:t>
      </w:r>
      <w:r w:rsidR="00A93731" w:rsidRPr="00A93731">
        <w:rPr>
          <w:lang w:val="es-ES"/>
        </w:rPr>
        <w:t>Cuenta con 2.000 butacas escamoteables gracias a los graderíos telescópicos orientables a pista central y frontón. Esta grada puede ocultarse en el sótano unificando ambas pistas.</w:t>
      </w:r>
      <w:r w:rsidR="00A93731">
        <w:rPr>
          <w:lang w:val="es-ES"/>
        </w:rPr>
        <w:t xml:space="preserve"> </w:t>
      </w:r>
      <w:r w:rsidR="00A93731" w:rsidRPr="00A93731">
        <w:rPr>
          <w:lang w:val="es-ES"/>
        </w:rPr>
        <w:t>La distribución de las gradas permite cercanía al juego y muy buena visibilidad de la cancha.</w:t>
      </w:r>
    </w:p>
    <w:p w:rsidR="00A93731" w:rsidRDefault="00A93731" w:rsidP="00A93731">
      <w:pPr>
        <w:spacing w:after="0"/>
        <w:rPr>
          <w:lang w:val="es-ES"/>
        </w:rPr>
      </w:pPr>
    </w:p>
    <w:p w:rsidR="00D25AA1" w:rsidRPr="00A93731" w:rsidRDefault="00A93731" w:rsidP="00A93731">
      <w:pPr>
        <w:rPr>
          <w:lang w:val="es-ES"/>
        </w:rPr>
      </w:pPr>
      <w:r w:rsidRPr="00A93731">
        <w:rPr>
          <w:lang w:val="es-ES"/>
        </w:rPr>
        <w:t>Navarra Arena dispone de un sistema de sonido que permite retransmitir en todo el edificio con posibilidad de ajustarlo por zonas.</w:t>
      </w:r>
      <w:r>
        <w:rPr>
          <w:lang w:val="es-ES"/>
        </w:rPr>
        <w:t xml:space="preserve"> El frontón contará con </w:t>
      </w:r>
      <w:r w:rsidRPr="00A93731">
        <w:rPr>
          <w:lang w:val="es-ES"/>
        </w:rPr>
        <w:t>2 pantallas LED de 6x4 m. con capacidad de transmitir contenido audiovisual y marcador.</w:t>
      </w:r>
      <w:r>
        <w:rPr>
          <w:lang w:val="es-ES"/>
        </w:rPr>
        <w:t xml:space="preserve"> Además, los servicios de Navarra Arena cuenta v</w:t>
      </w:r>
      <w:r w:rsidRPr="00A93731">
        <w:rPr>
          <w:lang w:val="es-ES"/>
        </w:rPr>
        <w:t>estuarios completos para pelotaris y jueces</w:t>
      </w:r>
      <w:r>
        <w:rPr>
          <w:lang w:val="es-ES"/>
        </w:rPr>
        <w:t>, z</w:t>
      </w:r>
      <w:r w:rsidRPr="00A93731">
        <w:rPr>
          <w:lang w:val="es-ES"/>
        </w:rPr>
        <w:t xml:space="preserve">ona </w:t>
      </w:r>
      <w:r>
        <w:rPr>
          <w:lang w:val="es-ES"/>
        </w:rPr>
        <w:t>de calentamiento para pelotaris, taquillas, enfermería, c</w:t>
      </w:r>
      <w:r w:rsidRPr="00A93731">
        <w:rPr>
          <w:lang w:val="es-ES"/>
        </w:rPr>
        <w:t>afetería y barra</w:t>
      </w:r>
      <w:r>
        <w:rPr>
          <w:lang w:val="es-ES"/>
        </w:rPr>
        <w:t>, así como s</w:t>
      </w:r>
      <w:r w:rsidRPr="00A93731">
        <w:rPr>
          <w:lang w:val="es-ES"/>
        </w:rPr>
        <w:t>ala de prensa</w:t>
      </w:r>
      <w:r>
        <w:rPr>
          <w:lang w:val="es-ES"/>
        </w:rPr>
        <w:t xml:space="preserve"> y b</w:t>
      </w:r>
      <w:r w:rsidRPr="00A93731">
        <w:rPr>
          <w:lang w:val="es-ES"/>
        </w:rPr>
        <w:t>utacas de prensa con posibilidad de acoplamiento de mesa.</w:t>
      </w:r>
      <w:r>
        <w:rPr>
          <w:lang w:val="es-ES"/>
        </w:rPr>
        <w:t xml:space="preserve"> Además, la i</w:t>
      </w:r>
      <w:r w:rsidRPr="00A93731">
        <w:rPr>
          <w:lang w:val="es-ES"/>
        </w:rPr>
        <w:t xml:space="preserve">nfraestructura </w:t>
      </w:r>
      <w:r>
        <w:rPr>
          <w:lang w:val="es-ES"/>
        </w:rPr>
        <w:t xml:space="preserve">es </w:t>
      </w:r>
      <w:r w:rsidRPr="00A93731">
        <w:rPr>
          <w:lang w:val="es-ES"/>
        </w:rPr>
        <w:t>sostenible gracias a sistemas geotérmicos y de generación de calor con biom</w:t>
      </w:r>
      <w:r>
        <w:rPr>
          <w:lang w:val="es-ES"/>
        </w:rPr>
        <w:t>asa entre otras tecnologías.</w:t>
      </w:r>
    </w:p>
    <w:p w:rsidR="00A93731" w:rsidRDefault="00A93731" w:rsidP="00776839">
      <w:pPr>
        <w:spacing w:after="0"/>
        <w:rPr>
          <w:lang w:val="es-ES"/>
        </w:rPr>
      </w:pPr>
      <w:r>
        <w:rPr>
          <w:lang w:val="es-ES"/>
        </w:rPr>
        <w:t xml:space="preserve">Esta prueba del pabellón </w:t>
      </w:r>
      <w:r w:rsidR="00D25AA1" w:rsidRPr="00A93731">
        <w:rPr>
          <w:lang w:val="es-ES"/>
        </w:rPr>
        <w:t>precede</w:t>
      </w:r>
      <w:r w:rsidR="00CE68EC" w:rsidRPr="00A93731">
        <w:rPr>
          <w:lang w:val="es-ES"/>
        </w:rPr>
        <w:t xml:space="preserve"> a</w:t>
      </w:r>
      <w:r w:rsidR="00D25AA1" w:rsidRPr="00A93731">
        <w:rPr>
          <w:lang w:val="es-ES"/>
        </w:rPr>
        <w:t xml:space="preserve"> la inauguración de la cancha pamplonesa que será el 29 de septiembre con la celebración de la final del Masters Codere</w:t>
      </w:r>
      <w:r w:rsidR="00F7224A">
        <w:rPr>
          <w:lang w:val="es-ES"/>
        </w:rPr>
        <w:t xml:space="preserve"> para la que se han vendido, aproximadamente, 1500 localidades</w:t>
      </w:r>
      <w:r w:rsidR="00D25AA1" w:rsidRPr="00A93731">
        <w:rPr>
          <w:lang w:val="es-ES"/>
        </w:rPr>
        <w:t>.</w:t>
      </w:r>
      <w:r>
        <w:rPr>
          <w:lang w:val="es-ES"/>
        </w:rPr>
        <w:t xml:space="preserve"> Las entradas se encuentran a la venta en </w:t>
      </w:r>
      <w:hyperlink r:id="rId6" w:history="1">
        <w:r w:rsidR="00F7224A" w:rsidRPr="00A65F1C">
          <w:rPr>
            <w:rStyle w:val="Hipervnculo"/>
            <w:lang w:val="es-ES"/>
          </w:rPr>
          <w:t>www.navarrarena.com</w:t>
        </w:r>
      </w:hyperlink>
      <w:r w:rsidR="00F7224A">
        <w:rPr>
          <w:lang w:val="es-ES"/>
        </w:rPr>
        <w:t xml:space="preserve"> y en las taquillas de Baluarte</w:t>
      </w:r>
      <w:r>
        <w:rPr>
          <w:lang w:val="es-ES"/>
        </w:rPr>
        <w:t>.</w:t>
      </w:r>
      <w:r w:rsidR="00F7224A">
        <w:rPr>
          <w:lang w:val="es-ES"/>
        </w:rPr>
        <w:t xml:space="preserve"> </w:t>
      </w:r>
    </w:p>
    <w:p w:rsidR="00776839" w:rsidRPr="00A93731" w:rsidRDefault="00A93731" w:rsidP="00776839">
      <w:pPr>
        <w:spacing w:after="0"/>
        <w:rPr>
          <w:lang w:val="es-ES"/>
        </w:rPr>
      </w:pPr>
      <w:r>
        <w:rPr>
          <w:lang w:val="es-ES"/>
        </w:rPr>
        <w:br w:type="page"/>
      </w:r>
    </w:p>
    <w:p w:rsidR="00185F35" w:rsidRDefault="00185F35" w:rsidP="00776839">
      <w:pPr>
        <w:spacing w:after="0"/>
        <w:rPr>
          <w:lang w:val="es-ES"/>
        </w:rPr>
      </w:pPr>
    </w:p>
    <w:p w:rsidR="00185F35" w:rsidRPr="00185F35" w:rsidRDefault="00185F35" w:rsidP="00776839">
      <w:pPr>
        <w:spacing w:after="0"/>
        <w:rPr>
          <w:b/>
          <w:lang w:val="es-ES"/>
        </w:rPr>
      </w:pPr>
      <w:r w:rsidRPr="00185F35">
        <w:rPr>
          <w:b/>
          <w:lang w:val="es-ES"/>
        </w:rPr>
        <w:t>Navarra Arena: más de lo que imaginas</w:t>
      </w:r>
    </w:p>
    <w:p w:rsidR="00672AF0" w:rsidRPr="00776839" w:rsidRDefault="00185F35" w:rsidP="00776839">
      <w:pPr>
        <w:spacing w:after="0"/>
        <w:rPr>
          <w:lang w:val="es-ES"/>
        </w:rPr>
      </w:pPr>
      <w:r w:rsidRPr="00185F35">
        <w:rPr>
          <w:lang w:val="es-ES"/>
        </w:rPr>
        <w:t>Navarra Arena es el pabellón multiusos de Navarra. Situado en Pamplona, es un edificio polivalente que puede albergar eventos culturales, deportivos, lúdicos y corporativos de ámbito regional, nacional e internacional amoldándose a diferentes aforos con capacidad para hasta 11800 personas. Cuenta con una infraestructura idónea para rodajes cinematográficos y publicitarios, así como la última tecnología para la eficiencia de este tipo de espacios. Será inaugurado el 29 de septiembre de 2018.</w:t>
      </w:r>
    </w:p>
    <w:p w:rsidR="00672AF0" w:rsidRDefault="00672AF0" w:rsidP="00672AF0">
      <w:pPr>
        <w:spacing w:after="0"/>
        <w:rPr>
          <w:b/>
          <w:sz w:val="20"/>
          <w:lang w:val="es-ES_tradnl"/>
        </w:rPr>
      </w:pPr>
    </w:p>
    <w:p w:rsidR="00F31D59" w:rsidRPr="00776839" w:rsidRDefault="00672AF0" w:rsidP="00672AF0">
      <w:pPr>
        <w:spacing w:after="0"/>
        <w:rPr>
          <w:b/>
          <w:lang w:val="es-ES"/>
        </w:rPr>
      </w:pPr>
      <w:r w:rsidRPr="00776839">
        <w:rPr>
          <w:b/>
          <w:lang w:val="es-ES"/>
        </w:rPr>
        <w:t>Más información</w:t>
      </w:r>
      <w:r w:rsidR="00630718" w:rsidRPr="00776839">
        <w:rPr>
          <w:b/>
          <w:lang w:val="es-ES"/>
        </w:rPr>
        <w:tab/>
      </w:r>
      <w:r w:rsidR="00630718" w:rsidRPr="00776839">
        <w:rPr>
          <w:b/>
          <w:lang w:val="es-ES"/>
        </w:rPr>
        <w:tab/>
      </w:r>
      <w:r w:rsidR="00630718" w:rsidRPr="00776839">
        <w:rPr>
          <w:b/>
          <w:lang w:val="es-ES"/>
        </w:rPr>
        <w:tab/>
      </w:r>
      <w:r w:rsidR="00630718" w:rsidRPr="00776839">
        <w:rPr>
          <w:rFonts w:ascii="Arial" w:hAnsi="Arial"/>
          <w:lang w:val="es-ES"/>
        </w:rPr>
        <w:tab/>
      </w:r>
    </w:p>
    <w:p w:rsidR="00672AF0" w:rsidRPr="00776839" w:rsidRDefault="00F31D59" w:rsidP="00672AF0">
      <w:pPr>
        <w:spacing w:after="0"/>
        <w:rPr>
          <w:lang w:val="es-ES"/>
        </w:rPr>
      </w:pPr>
      <w:r w:rsidRPr="00776839">
        <w:rPr>
          <w:lang w:val="es-ES"/>
        </w:rPr>
        <w:t>Diana González</w:t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  <w:t xml:space="preserve"> </w:t>
      </w:r>
    </w:p>
    <w:p w:rsidR="0096394D" w:rsidRPr="00776839" w:rsidRDefault="00C65C39" w:rsidP="00672AF0">
      <w:pPr>
        <w:spacing w:after="0"/>
        <w:rPr>
          <w:lang w:val="es-ES"/>
        </w:rPr>
      </w:pPr>
      <w:hyperlink r:id="rId7" w:history="1">
        <w:r w:rsidR="0096394D" w:rsidRPr="00776839">
          <w:rPr>
            <w:rStyle w:val="Hipervnculo"/>
            <w:lang w:val="es-ES"/>
          </w:rPr>
          <w:t>comunicacionnavarrarena@nicdo.es</w:t>
        </w:r>
      </w:hyperlink>
      <w:r w:rsidR="0096394D" w:rsidRPr="00776839">
        <w:rPr>
          <w:lang w:val="es-ES"/>
        </w:rPr>
        <w:t xml:space="preserve"> </w:t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  <w:t xml:space="preserve"> </w:t>
      </w:r>
    </w:p>
    <w:p w:rsidR="00F31D59" w:rsidRPr="00776839" w:rsidRDefault="00C65C39" w:rsidP="006B619E">
      <w:pPr>
        <w:spacing w:after="0"/>
        <w:rPr>
          <w:b/>
          <w:lang w:val="es-ES"/>
        </w:rPr>
      </w:pPr>
      <w:hyperlink r:id="rId8" w:history="1">
        <w:r w:rsidR="006B619E" w:rsidRPr="00776839">
          <w:rPr>
            <w:rStyle w:val="Hipervnculo"/>
            <w:lang w:val="es-ES"/>
          </w:rPr>
          <w:t>www.navarrarena.com</w:t>
        </w:r>
      </w:hyperlink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</w:r>
    </w:p>
    <w:p w:rsidR="00630718" w:rsidRPr="00776839" w:rsidRDefault="00F31D59" w:rsidP="00630718">
      <w:pPr>
        <w:spacing w:after="0"/>
        <w:rPr>
          <w:lang w:val="es-ES"/>
        </w:rPr>
      </w:pPr>
      <w:r w:rsidRPr="00776839">
        <w:rPr>
          <w:lang w:val="es-ES"/>
        </w:rPr>
        <w:t>948066066 / 669189077</w:t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</w:r>
      <w:r w:rsidR="00630718" w:rsidRPr="00776839">
        <w:rPr>
          <w:lang w:val="es-ES"/>
        </w:rPr>
        <w:tab/>
      </w:r>
    </w:p>
    <w:p w:rsidR="00672AF0" w:rsidRPr="00630718" w:rsidRDefault="00630718" w:rsidP="00630718">
      <w:pPr>
        <w:spacing w:after="0" w:line="480" w:lineRule="auto"/>
        <w:rPr>
          <w:sz w:val="20"/>
          <w:lang w:val="es-ES"/>
        </w:rPr>
      </w:pP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</w:p>
    <w:sectPr w:rsidR="00672AF0" w:rsidRPr="00630718" w:rsidSect="00BB1B40">
      <w:headerReference w:type="default" r:id="rId9"/>
      <w:pgSz w:w="11900" w:h="16840"/>
      <w:pgMar w:top="2268" w:right="1701" w:bottom="1417" w:left="1701" w:header="708" w:footer="708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B2749" w:rsidRDefault="00DB2749">
      <w:pPr>
        <w:spacing w:after="0"/>
      </w:pPr>
      <w:r>
        <w:separator/>
      </w:r>
    </w:p>
  </w:endnote>
  <w:endnote w:type="continuationSeparator" w:id="1">
    <w:p w:rsidR="00DB2749" w:rsidRDefault="00DB27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B2749" w:rsidRDefault="00DB2749">
      <w:pPr>
        <w:spacing w:after="0"/>
      </w:pPr>
      <w:r>
        <w:separator/>
      </w:r>
    </w:p>
  </w:footnote>
  <w:footnote w:type="continuationSeparator" w:id="1">
    <w:p w:rsidR="00DB2749" w:rsidRDefault="00DB2749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B2749" w:rsidRPr="00672AF0" w:rsidRDefault="00DB2749" w:rsidP="00672AF0">
    <w:pPr>
      <w:pStyle w:val="Encabezado"/>
    </w:pPr>
    <w:r>
      <w:rPr>
        <w:noProof/>
        <w:lang w:val="es-ES_tradnl" w:eastAsia="es-ES_tradnl"/>
      </w:rPr>
      <w:drawing>
        <wp:inline distT="0" distB="0" distL="0" distR="0">
          <wp:extent cx="1799802" cy="367458"/>
          <wp:effectExtent l="25400" t="0" r="3598" b="0"/>
          <wp:docPr id="6" name="Imagen 5" descr="ARENA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ENA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532" cy="367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val="es-ES_tradnl" w:eastAsia="es-ES_tradnl"/>
      </w:rPr>
      <w:drawing>
        <wp:inline distT="0" distB="0" distL="0" distR="0">
          <wp:extent cx="1890675" cy="645530"/>
          <wp:effectExtent l="25400" t="0" r="0" b="0"/>
          <wp:docPr id="3" name="Imagen 2" descr="asegarceyas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garceyasp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1553" cy="64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AutofitConstrainedTables/>
    <w:doNotVertAlignCellWithSp/>
    <w:doNotBreakConstrainedForcedTable/>
    <w:useAnsiKerningPairs/>
    <w:cachedColBalance/>
    <w:splitPgBreakAndParaMark/>
  </w:compat>
  <w:rsids>
    <w:rsidRoot w:val="00672AF0"/>
    <w:rsid w:val="000050DC"/>
    <w:rsid w:val="00103445"/>
    <w:rsid w:val="00107C49"/>
    <w:rsid w:val="00137E66"/>
    <w:rsid w:val="00145429"/>
    <w:rsid w:val="00185F35"/>
    <w:rsid w:val="00194750"/>
    <w:rsid w:val="0022417C"/>
    <w:rsid w:val="002246A3"/>
    <w:rsid w:val="002363EB"/>
    <w:rsid w:val="00301CB5"/>
    <w:rsid w:val="004104B1"/>
    <w:rsid w:val="00500F8F"/>
    <w:rsid w:val="00630718"/>
    <w:rsid w:val="00672AF0"/>
    <w:rsid w:val="006B619E"/>
    <w:rsid w:val="007022CB"/>
    <w:rsid w:val="007745E1"/>
    <w:rsid w:val="00776839"/>
    <w:rsid w:val="007A407F"/>
    <w:rsid w:val="007D4C85"/>
    <w:rsid w:val="008766C1"/>
    <w:rsid w:val="00885897"/>
    <w:rsid w:val="0089556C"/>
    <w:rsid w:val="008D7418"/>
    <w:rsid w:val="0096394D"/>
    <w:rsid w:val="00A131F1"/>
    <w:rsid w:val="00A17349"/>
    <w:rsid w:val="00A506AA"/>
    <w:rsid w:val="00A86CD8"/>
    <w:rsid w:val="00A93731"/>
    <w:rsid w:val="00A96712"/>
    <w:rsid w:val="00AC1D9D"/>
    <w:rsid w:val="00BA0221"/>
    <w:rsid w:val="00BB1B40"/>
    <w:rsid w:val="00BB6BDF"/>
    <w:rsid w:val="00BD15CF"/>
    <w:rsid w:val="00BF0A3D"/>
    <w:rsid w:val="00C306DA"/>
    <w:rsid w:val="00C46103"/>
    <w:rsid w:val="00C65C39"/>
    <w:rsid w:val="00CD4C3B"/>
    <w:rsid w:val="00CE68EC"/>
    <w:rsid w:val="00CE770E"/>
    <w:rsid w:val="00D13621"/>
    <w:rsid w:val="00D25AA1"/>
    <w:rsid w:val="00DB2749"/>
    <w:rsid w:val="00E3105A"/>
    <w:rsid w:val="00E35906"/>
    <w:rsid w:val="00E61E65"/>
    <w:rsid w:val="00E624E5"/>
    <w:rsid w:val="00F07B60"/>
    <w:rsid w:val="00F31D59"/>
    <w:rsid w:val="00F7224A"/>
    <w:rsid w:val="00F97BEC"/>
    <w:rsid w:val="00FA4D75"/>
    <w:rsid w:val="00FA71E2"/>
    <w:rsid w:val="00FD21D6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72AF0"/>
    <w:rPr>
      <w:lang w:val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72AF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2AF0"/>
  </w:style>
  <w:style w:type="paragraph" w:styleId="Piedepgina">
    <w:name w:val="footer"/>
    <w:basedOn w:val="Normal"/>
    <w:link w:val="PiedepginaCar"/>
    <w:uiPriority w:val="99"/>
    <w:semiHidden/>
    <w:unhideWhenUsed/>
    <w:rsid w:val="00672AF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2AF0"/>
  </w:style>
  <w:style w:type="character" w:customStyle="1" w:styleId="TextodecuerpoCar">
    <w:name w:val="Texto de cuerpo Car"/>
    <w:basedOn w:val="Fuentedeprrafopredeter"/>
    <w:link w:val="Textodecuerpo"/>
    <w:qFormat/>
    <w:rsid w:val="00672AF0"/>
    <w:rPr>
      <w:rFonts w:ascii="Times New Roman" w:eastAsia="Times New Roman" w:hAnsi="Times New Roman" w:cs="Times New Roman"/>
      <w:sz w:val="20"/>
      <w:szCs w:val="20"/>
      <w:lang w:val="en-US" w:bidi="es-ES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672AF0"/>
    <w:rPr>
      <w:color w:val="0000FF" w:themeColor="hyperlink"/>
      <w:u w:val="single"/>
    </w:rPr>
  </w:style>
  <w:style w:type="paragraph" w:styleId="Textodecuerpo">
    <w:name w:val="Body Text"/>
    <w:basedOn w:val="Normal"/>
    <w:link w:val="TextodecuerpoCar"/>
    <w:rsid w:val="00672AF0"/>
    <w:pPr>
      <w:spacing w:after="120"/>
      <w:jc w:val="center"/>
    </w:pPr>
    <w:rPr>
      <w:rFonts w:ascii="Times New Roman" w:eastAsia="Times New Roman" w:hAnsi="Times New Roman" w:cs="Times New Roman"/>
      <w:sz w:val="20"/>
      <w:szCs w:val="20"/>
      <w:lang w:bidi="es-ES"/>
    </w:rPr>
  </w:style>
  <w:style w:type="character" w:customStyle="1" w:styleId="TextodecuerpoCar1">
    <w:name w:val="Texto de cuerpo Car1"/>
    <w:basedOn w:val="Fuentedeprrafopredeter"/>
    <w:uiPriority w:val="99"/>
    <w:semiHidden/>
    <w:rsid w:val="00672AF0"/>
    <w:rPr>
      <w:lang w:val="en-US"/>
    </w:rPr>
  </w:style>
  <w:style w:type="paragraph" w:styleId="NormalWeb">
    <w:name w:val="Normal (Web)"/>
    <w:basedOn w:val="Normal"/>
    <w:uiPriority w:val="99"/>
    <w:qFormat/>
    <w:rsid w:val="00672AF0"/>
    <w:pPr>
      <w:spacing w:before="2" w:after="2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nhideWhenUsed/>
    <w:rsid w:val="00672A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navarrarena.com" TargetMode="External"/><Relationship Id="rId7" Type="http://schemas.openxmlformats.org/officeDocument/2006/relationships/hyperlink" Target="mailto:comunicacionnavarrarena@nicdo.es" TargetMode="External"/><Relationship Id="rId8" Type="http://schemas.openxmlformats.org/officeDocument/2006/relationships/hyperlink" Target="http://www.navarrarena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430</Words>
  <Characters>2453</Characters>
  <Application>Microsoft Word 12.0.0</Application>
  <DocSecurity>0</DocSecurity>
  <Lines>20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González</dc:creator>
  <cp:keywords/>
  <cp:lastModifiedBy>Diana González</cp:lastModifiedBy>
  <cp:revision>10</cp:revision>
  <cp:lastPrinted>2018-07-17T05:52:00Z</cp:lastPrinted>
  <dcterms:created xsi:type="dcterms:W3CDTF">2018-07-12T21:51:00Z</dcterms:created>
  <dcterms:modified xsi:type="dcterms:W3CDTF">2018-07-17T11:10:00Z</dcterms:modified>
</cp:coreProperties>
</file>