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35" w:rsidRDefault="005D38C6">
      <w:pPr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NOTA DE PRENSA</w:t>
      </w:r>
    </w:p>
    <w:p w:rsidR="006B6035" w:rsidRDefault="006B6035">
      <w:pPr>
        <w:jc w:val="both"/>
      </w:pPr>
    </w:p>
    <w:p w:rsidR="001E635A" w:rsidRDefault="009C238C">
      <w:pPr>
        <w:jc w:val="center"/>
        <w:rPr>
          <w:rFonts w:ascii="Montserrat Light" w:eastAsia="Montserrat Light" w:hAnsi="Montserrat Light" w:cs="Montserrat Light"/>
          <w:b/>
          <w:sz w:val="32"/>
          <w:szCs w:val="32"/>
        </w:rPr>
      </w:pPr>
      <w:r w:rsidRPr="009C238C">
        <w:rPr>
          <w:rFonts w:ascii="Montserrat Light" w:eastAsia="Montserrat Light" w:hAnsi="Montserrat Light" w:cs="Montserrat Light"/>
          <w:b/>
          <w:sz w:val="32"/>
          <w:szCs w:val="32"/>
        </w:rPr>
        <w:t>Navarra Arena estrena vasos reutilizables en el concierto de Izal</w:t>
      </w:r>
    </w:p>
    <w:p w:rsidR="009C238C" w:rsidRDefault="009C238C">
      <w:pPr>
        <w:jc w:val="center"/>
        <w:rPr>
          <w:rFonts w:ascii="Montserrat Light" w:eastAsia="Montserrat Light" w:hAnsi="Montserrat Light" w:cs="Montserrat Light"/>
          <w:b/>
          <w:sz w:val="32"/>
          <w:szCs w:val="32"/>
        </w:rPr>
      </w:pPr>
    </w:p>
    <w:p w:rsidR="0041673F" w:rsidRDefault="009C238C" w:rsidP="009C238C">
      <w:pPr>
        <w:jc w:val="center"/>
        <w:rPr>
          <w:rFonts w:ascii="Montserrat Light" w:eastAsia="Montserrat Light" w:hAnsi="Montserrat Light" w:cs="Montserrat Light"/>
          <w:sz w:val="22"/>
          <w:szCs w:val="22"/>
        </w:rPr>
      </w:pPr>
      <w:r w:rsidRPr="009C238C">
        <w:rPr>
          <w:rFonts w:ascii="Montserrat Light" w:eastAsia="Montserrat Light" w:hAnsi="Montserrat Light" w:cs="Montserrat Light"/>
          <w:sz w:val="22"/>
          <w:szCs w:val="22"/>
        </w:rPr>
        <w:t>Es una iniciativa conjunta con la Oficina de la Prevención de Residuos e Impulso a la Economía Circular</w:t>
      </w:r>
    </w:p>
    <w:p w:rsidR="009C238C" w:rsidRDefault="009C238C" w:rsidP="0041673F">
      <w:pPr>
        <w:rPr>
          <w:rFonts w:ascii="Montserrat Light" w:eastAsia="Montserrat Light" w:hAnsi="Montserrat Light" w:cs="Montserrat Light"/>
          <w:sz w:val="22"/>
          <w:szCs w:val="22"/>
        </w:rPr>
      </w:pPr>
    </w:p>
    <w:p w:rsidR="009C238C" w:rsidRPr="009C238C" w:rsidRDefault="0083025D" w:rsidP="009C238C">
      <w:pPr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Pamplona, </w:t>
      </w:r>
      <w:r w:rsidR="009C238C">
        <w:rPr>
          <w:rFonts w:ascii="Montserrat" w:eastAsia="Montserrat" w:hAnsi="Montserrat" w:cs="Montserrat"/>
          <w:b/>
          <w:sz w:val="18"/>
          <w:szCs w:val="18"/>
        </w:rPr>
        <w:t>29</w:t>
      </w:r>
      <w:r w:rsidR="005D38C6">
        <w:rPr>
          <w:rFonts w:ascii="Montserrat" w:eastAsia="Montserrat" w:hAnsi="Montserrat" w:cs="Montserrat"/>
          <w:b/>
          <w:sz w:val="18"/>
          <w:szCs w:val="18"/>
        </w:rPr>
        <w:t xml:space="preserve"> de </w:t>
      </w:r>
      <w:r w:rsidR="001E635A">
        <w:rPr>
          <w:rFonts w:ascii="Montserrat" w:eastAsia="Montserrat" w:hAnsi="Montserrat" w:cs="Montserrat"/>
          <w:b/>
          <w:sz w:val="18"/>
          <w:szCs w:val="18"/>
        </w:rPr>
        <w:t>marzo</w:t>
      </w:r>
      <w:r w:rsidR="0041673F">
        <w:rPr>
          <w:rFonts w:ascii="Montserrat" w:eastAsia="Montserrat" w:hAnsi="Montserrat" w:cs="Montserrat"/>
          <w:b/>
          <w:sz w:val="18"/>
          <w:szCs w:val="18"/>
        </w:rPr>
        <w:t xml:space="preserve"> de 2019</w:t>
      </w:r>
      <w:r w:rsidR="0041673F">
        <w:rPr>
          <w:rFonts w:ascii="Montserrat Light" w:eastAsia="Montserrat Light" w:hAnsi="Montserrat Light" w:cs="Montserrat Light"/>
          <w:sz w:val="18"/>
          <w:szCs w:val="18"/>
        </w:rPr>
        <w:t xml:space="preserve">. </w:t>
      </w:r>
      <w:r w:rsidR="009C238C" w:rsidRPr="009C238C">
        <w:rPr>
          <w:rFonts w:ascii="Montserrat Light" w:eastAsia="Montserrat Light" w:hAnsi="Montserrat Light" w:cs="Montserrat Light"/>
          <w:sz w:val="18"/>
          <w:szCs w:val="18"/>
        </w:rPr>
        <w:t>Navarra Arena estrenará mañana vasos reutilizables en el concierto de Izal que dará comienzo a las 22:00 con apertura de puertas desde las 20:00.</w:t>
      </w:r>
    </w:p>
    <w:p w:rsidR="009C238C" w:rsidRDefault="009C238C" w:rsidP="009C238C">
      <w:pPr>
        <w:rPr>
          <w:rFonts w:ascii="Montserrat Light" w:eastAsia="Montserrat Light" w:hAnsi="Montserrat Light" w:cs="Montserrat Light"/>
          <w:sz w:val="18"/>
          <w:szCs w:val="18"/>
        </w:rPr>
      </w:pPr>
    </w:p>
    <w:p w:rsidR="009C238C" w:rsidRPr="009C238C" w:rsidRDefault="009C238C" w:rsidP="009C238C">
      <w:pPr>
        <w:rPr>
          <w:rFonts w:ascii="Montserrat Light" w:eastAsia="Montserrat Light" w:hAnsi="Montserrat Light" w:cs="Montserrat Light"/>
          <w:sz w:val="18"/>
          <w:szCs w:val="18"/>
        </w:rPr>
      </w:pPr>
      <w:r w:rsidRPr="009C238C">
        <w:rPr>
          <w:rFonts w:ascii="Montserrat Light" w:eastAsia="Montserrat Light" w:hAnsi="Montserrat Light" w:cs="Montserrat Light"/>
          <w:sz w:val="18"/>
          <w:szCs w:val="18"/>
        </w:rPr>
        <w:t xml:space="preserve">Cerca de las 7.000 personas asistentes previstas podrán colaborar con esta iniciativa de reducción de residuos, devolviendo los vasos en las barras de </w:t>
      </w:r>
      <w:proofErr w:type="spellStart"/>
      <w:r w:rsidRPr="009C238C">
        <w:rPr>
          <w:rFonts w:ascii="Montserrat Light" w:eastAsia="Montserrat Light" w:hAnsi="Montserrat Light" w:cs="Montserrat Light"/>
          <w:sz w:val="18"/>
          <w:szCs w:val="18"/>
        </w:rPr>
        <w:t>Tokens</w:t>
      </w:r>
      <w:proofErr w:type="spellEnd"/>
      <w:r w:rsidRPr="009C238C">
        <w:rPr>
          <w:rFonts w:ascii="Montserrat Light" w:eastAsia="Montserrat Light" w:hAnsi="Montserrat Light" w:cs="Montserrat Light"/>
          <w:sz w:val="18"/>
          <w:szCs w:val="18"/>
        </w:rPr>
        <w:t xml:space="preserve"> al finalizar el concierto. De esta forma, el público asistente podrá recuperar la fianza de un euro previamente depositada.</w:t>
      </w:r>
    </w:p>
    <w:p w:rsidR="009C238C" w:rsidRDefault="009C238C" w:rsidP="009C238C">
      <w:pPr>
        <w:rPr>
          <w:rFonts w:ascii="Montserrat Light" w:eastAsia="Montserrat Light" w:hAnsi="Montserrat Light" w:cs="Montserrat Light"/>
          <w:sz w:val="18"/>
          <w:szCs w:val="18"/>
        </w:rPr>
      </w:pPr>
      <w:r w:rsidRPr="009C238C">
        <w:rPr>
          <w:rFonts w:ascii="Montserrat Light" w:eastAsia="Montserrat Light" w:hAnsi="Montserrat Light" w:cs="Montserrat Light"/>
          <w:sz w:val="18"/>
          <w:szCs w:val="18"/>
        </w:rPr>
        <w:t xml:space="preserve">Posteriormente esos vasos serán lavados con todas las garantías higiénico-sanitarias por </w:t>
      </w:r>
      <w:hyperlink r:id="rId7" w:history="1">
        <w:r w:rsidRPr="009C238C">
          <w:rPr>
            <w:rStyle w:val="Hipervnculo"/>
            <w:rFonts w:ascii="Montserrat Light" w:eastAsia="Montserrat Light" w:hAnsi="Montserrat Light" w:cs="Montserrat Light"/>
            <w:sz w:val="18"/>
            <w:szCs w:val="18"/>
          </w:rPr>
          <w:t xml:space="preserve">Fundación </w:t>
        </w:r>
        <w:proofErr w:type="spellStart"/>
        <w:r w:rsidRPr="009C238C">
          <w:rPr>
            <w:rStyle w:val="Hipervnculo"/>
            <w:rFonts w:ascii="Montserrat Light" w:eastAsia="Montserrat Light" w:hAnsi="Montserrat Light" w:cs="Montserrat Light"/>
            <w:sz w:val="18"/>
            <w:szCs w:val="18"/>
          </w:rPr>
          <w:t>Varazdin</w:t>
        </w:r>
        <w:proofErr w:type="spellEnd"/>
      </w:hyperlink>
      <w:r w:rsidRPr="009C238C">
        <w:rPr>
          <w:rFonts w:ascii="Montserrat Light" w:eastAsia="Montserrat Light" w:hAnsi="Montserrat Light" w:cs="Montserrat Light"/>
          <w:sz w:val="18"/>
          <w:szCs w:val="18"/>
        </w:rPr>
        <w:t>,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r w:rsidRPr="009C238C">
        <w:rPr>
          <w:rFonts w:ascii="Montserrat Light" w:eastAsia="Montserrat Light" w:hAnsi="Montserrat Light" w:cs="Montserrat Light"/>
          <w:sz w:val="18"/>
          <w:szCs w:val="18"/>
        </w:rPr>
        <w:t xml:space="preserve">empresa de inserción </w:t>
      </w:r>
      <w:proofErr w:type="spellStart"/>
      <w:r w:rsidRPr="009C238C">
        <w:rPr>
          <w:rFonts w:ascii="Montserrat Light" w:eastAsia="Montserrat Light" w:hAnsi="Montserrat Light" w:cs="Montserrat Light"/>
          <w:sz w:val="18"/>
          <w:szCs w:val="18"/>
        </w:rPr>
        <w:t>sociolaboral</w:t>
      </w:r>
      <w:proofErr w:type="spellEnd"/>
      <w:r w:rsidRPr="009C238C">
        <w:rPr>
          <w:rFonts w:ascii="Montserrat Light" w:eastAsia="Montserrat Light" w:hAnsi="Montserrat Light" w:cs="Montserrat Light"/>
          <w:sz w:val="18"/>
          <w:szCs w:val="18"/>
        </w:rPr>
        <w:t xml:space="preserve"> sin ánimo de lucro encargada de la gestión. 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Así, la acción conjuga </w:t>
      </w:r>
      <w:r w:rsidRPr="009C238C">
        <w:rPr>
          <w:rFonts w:ascii="Montserrat Light" w:eastAsia="Montserrat Light" w:hAnsi="Montserrat Light" w:cs="Montserrat Light"/>
          <w:sz w:val="18"/>
          <w:szCs w:val="18"/>
        </w:rPr>
        <w:t>la sostenibilidad ambiental con la sostenibilidad de las personas en exclusión social promocionando con ello una sociedad más inclusiva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. Además, </w:t>
      </w:r>
      <w:r w:rsidRPr="009C238C">
        <w:rPr>
          <w:rFonts w:ascii="Montserrat Light" w:eastAsia="Montserrat Light" w:hAnsi="Montserrat Light" w:cs="Montserrat Light"/>
          <w:sz w:val="18"/>
          <w:szCs w:val="18"/>
        </w:rPr>
        <w:t xml:space="preserve">Fundación </w:t>
      </w:r>
      <w:proofErr w:type="spellStart"/>
      <w:r w:rsidRPr="009C238C">
        <w:rPr>
          <w:rFonts w:ascii="Montserrat Light" w:eastAsia="Montserrat Light" w:hAnsi="Montserrat Light" w:cs="Montserrat Light"/>
          <w:sz w:val="18"/>
          <w:szCs w:val="18"/>
        </w:rPr>
        <w:t>Varazdin</w:t>
      </w:r>
      <w:proofErr w:type="spellEnd"/>
      <w:r w:rsidRPr="009C238C">
        <w:rPr>
          <w:rFonts w:ascii="Montserrat Light" w:eastAsia="Montserrat Light" w:hAnsi="Montserrat Light" w:cs="Montserrat Light"/>
          <w:sz w:val="18"/>
          <w:szCs w:val="18"/>
        </w:rPr>
        <w:t xml:space="preserve"> cuenta con el certificado de calidad ISO 9001 expedido por AENOR para el lavado de vasos reutilizables, siendo la única empresa que cuenta con dicho certificado en todo el país.</w:t>
      </w:r>
    </w:p>
    <w:p w:rsidR="009C238C" w:rsidRPr="009C238C" w:rsidRDefault="009C238C" w:rsidP="009C238C">
      <w:pPr>
        <w:rPr>
          <w:rFonts w:ascii="Montserrat Light" w:eastAsia="Montserrat Light" w:hAnsi="Montserrat Light" w:cs="Montserrat Light"/>
          <w:sz w:val="18"/>
          <w:szCs w:val="18"/>
        </w:rPr>
      </w:pPr>
    </w:p>
    <w:p w:rsidR="009C238C" w:rsidRDefault="009C238C" w:rsidP="009C238C">
      <w:pPr>
        <w:rPr>
          <w:rFonts w:ascii="Montserrat Light" w:eastAsia="Montserrat Light" w:hAnsi="Montserrat Light" w:cs="Montserrat Light"/>
          <w:sz w:val="18"/>
          <w:szCs w:val="18"/>
        </w:rPr>
      </w:pPr>
      <w:r w:rsidRPr="009C238C">
        <w:rPr>
          <w:rFonts w:ascii="Montserrat Light" w:eastAsia="Montserrat Light" w:hAnsi="Montserrat Light" w:cs="Montserrat Light"/>
          <w:sz w:val="18"/>
          <w:szCs w:val="18"/>
        </w:rPr>
        <w:t>Esta es una de las medidas de sostenibilidad adoptadas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por el pabellón Navarra Arena </w:t>
      </w:r>
      <w:r w:rsidRPr="009C238C">
        <w:rPr>
          <w:rFonts w:ascii="Montserrat Light" w:eastAsia="Montserrat Light" w:hAnsi="Montserrat Light" w:cs="Montserrat Light"/>
          <w:sz w:val="18"/>
          <w:szCs w:val="18"/>
        </w:rPr>
        <w:t>que, además, ha equipado la instalación con contenedores diferenciados para envases, papel y cartón y materia orgánica en pista y gradas para el público; a los que se añaden los de resto y vidrio en zonas de trabajo.</w:t>
      </w:r>
      <w:r>
        <w:rPr>
          <w:rFonts w:ascii="Montserrat Light" w:eastAsia="Montserrat Light" w:hAnsi="Montserrat Light" w:cs="Montserrat Light"/>
          <w:sz w:val="18"/>
          <w:szCs w:val="18"/>
        </w:rPr>
        <w:t xml:space="preserve"> </w:t>
      </w:r>
      <w:r w:rsidRPr="009C238C">
        <w:rPr>
          <w:rFonts w:ascii="Montserrat Light" w:eastAsia="Montserrat Light" w:hAnsi="Montserrat Light" w:cs="Montserrat Light"/>
          <w:sz w:val="18"/>
          <w:szCs w:val="18"/>
        </w:rPr>
        <w:t>Para todo ello, se ha realizado la formación del personal de restauración y de limpieza y se recordará al público en la megafonía antes de cada evento.</w:t>
      </w:r>
    </w:p>
    <w:p w:rsidR="009C238C" w:rsidRPr="009C238C" w:rsidRDefault="009C238C" w:rsidP="009C238C">
      <w:pPr>
        <w:rPr>
          <w:rFonts w:ascii="Montserrat Light" w:eastAsia="Montserrat Light" w:hAnsi="Montserrat Light" w:cs="Montserrat Light"/>
          <w:sz w:val="18"/>
          <w:szCs w:val="18"/>
        </w:rPr>
      </w:pPr>
    </w:p>
    <w:p w:rsidR="009C238C" w:rsidRDefault="009C238C" w:rsidP="009C238C">
      <w:pPr>
        <w:rPr>
          <w:rFonts w:ascii="Montserrat Light" w:eastAsia="Montserrat Light" w:hAnsi="Montserrat Light" w:cs="Montserrat Light"/>
          <w:sz w:val="18"/>
          <w:szCs w:val="18"/>
        </w:rPr>
      </w:pPr>
      <w:r w:rsidRPr="009C238C">
        <w:rPr>
          <w:rFonts w:ascii="Montserrat Light" w:eastAsia="Montserrat Light" w:hAnsi="Montserrat Light" w:cs="Montserrat Light"/>
          <w:sz w:val="18"/>
          <w:szCs w:val="18"/>
        </w:rPr>
        <w:t xml:space="preserve">Esta actuación está realizada conjuntamente con la </w:t>
      </w:r>
      <w:hyperlink r:id="rId8" w:history="1">
        <w:r w:rsidRPr="009C238C">
          <w:rPr>
            <w:rStyle w:val="Hipervnculo"/>
            <w:rFonts w:ascii="Montserrat Light" w:eastAsia="Montserrat Light" w:hAnsi="Montserrat Light" w:cs="Montserrat Light"/>
            <w:sz w:val="18"/>
            <w:szCs w:val="18"/>
          </w:rPr>
          <w:t>Oficina de la Prevención de Residuos e Impulso a la Economía Circular</w:t>
        </w:r>
      </w:hyperlink>
      <w:r w:rsidRPr="009C238C">
        <w:rPr>
          <w:rFonts w:ascii="Montserrat Light" w:eastAsia="Montserrat Light" w:hAnsi="Montserrat Light" w:cs="Montserrat Light"/>
          <w:sz w:val="18"/>
          <w:szCs w:val="18"/>
        </w:rPr>
        <w:t xml:space="preserve"> de Gobierno de Navarra y la Mancomunidad de la Comarca de Pamplona. </w:t>
      </w:r>
    </w:p>
    <w:p w:rsidR="009C238C" w:rsidRPr="009C238C" w:rsidRDefault="009C238C" w:rsidP="009C238C">
      <w:pPr>
        <w:rPr>
          <w:rFonts w:ascii="Montserrat Light" w:eastAsia="Montserrat Light" w:hAnsi="Montserrat Light" w:cs="Montserrat Light"/>
          <w:sz w:val="18"/>
          <w:szCs w:val="18"/>
        </w:rPr>
      </w:pPr>
    </w:p>
    <w:p w:rsidR="009C238C" w:rsidRDefault="009C238C" w:rsidP="009C238C">
      <w:pPr>
        <w:rPr>
          <w:rFonts w:ascii="Montserrat Light" w:eastAsia="Montserrat Light" w:hAnsi="Montserrat Light" w:cs="Montserrat Light"/>
          <w:sz w:val="18"/>
          <w:szCs w:val="18"/>
        </w:rPr>
      </w:pPr>
      <w:r w:rsidRPr="009C238C">
        <w:rPr>
          <w:rFonts w:ascii="Montserrat Light" w:eastAsia="Montserrat Light" w:hAnsi="Montserrat Light" w:cs="Montserrat Light"/>
          <w:sz w:val="18"/>
          <w:szCs w:val="18"/>
        </w:rPr>
        <w:t xml:space="preserve">La acción se alinea con los objetivos de la </w:t>
      </w:r>
      <w:hyperlink r:id="rId9" w:history="1">
        <w:r w:rsidRPr="009C238C">
          <w:rPr>
            <w:rStyle w:val="Hipervnculo"/>
            <w:rFonts w:ascii="Montserrat Light" w:eastAsia="Montserrat Light" w:hAnsi="Montserrat Light" w:cs="Montserrat Light"/>
            <w:sz w:val="18"/>
            <w:szCs w:val="18"/>
          </w:rPr>
          <w:t>Ley Foral 14/2018 de Residuos y su Fiscalidad</w:t>
        </w:r>
      </w:hyperlink>
      <w:r w:rsidRPr="009C238C">
        <w:rPr>
          <w:rFonts w:ascii="Montserrat Light" w:eastAsia="Montserrat Light" w:hAnsi="Montserrat Light" w:cs="Montserrat Light"/>
          <w:sz w:val="18"/>
          <w:szCs w:val="18"/>
        </w:rPr>
        <w:t xml:space="preserve">, que recoge que desde el 1 de enero de 2020 no se podrán usar vasos desechables de un único uso, excepto aquellos que estén constituidos por material biodegradable. </w:t>
      </w:r>
    </w:p>
    <w:p w:rsidR="009C238C" w:rsidRPr="009C238C" w:rsidRDefault="009C238C" w:rsidP="009C238C">
      <w:pPr>
        <w:rPr>
          <w:rFonts w:ascii="Montserrat Light" w:eastAsia="Montserrat Light" w:hAnsi="Montserrat Light" w:cs="Montserrat Light"/>
          <w:sz w:val="18"/>
          <w:szCs w:val="18"/>
        </w:rPr>
      </w:pPr>
    </w:p>
    <w:p w:rsidR="009C238C" w:rsidRDefault="009C238C" w:rsidP="009C238C">
      <w:pPr>
        <w:rPr>
          <w:rFonts w:ascii="Montserrat Light" w:eastAsia="Montserrat Light" w:hAnsi="Montserrat Light" w:cs="Montserrat Light"/>
          <w:sz w:val="18"/>
          <w:szCs w:val="18"/>
        </w:rPr>
      </w:pPr>
      <w:r w:rsidRPr="009C238C">
        <w:rPr>
          <w:rFonts w:ascii="Montserrat Light" w:eastAsia="Montserrat Light" w:hAnsi="Montserrat Light" w:cs="Montserrat Light"/>
          <w:sz w:val="18"/>
          <w:szCs w:val="18"/>
        </w:rPr>
        <w:t xml:space="preserve">La iniciativa en Navarra Arena se adelanta así tanto a la Ley foral, como a la Directiva de plásticos de un solo uso, aprobada ayer en el Parlamento europeo. </w:t>
      </w:r>
    </w:p>
    <w:p w:rsidR="009C238C" w:rsidRPr="009C238C" w:rsidRDefault="009C238C" w:rsidP="009C238C">
      <w:pPr>
        <w:rPr>
          <w:rFonts w:ascii="Montserrat Light" w:eastAsia="Montserrat Light" w:hAnsi="Montserrat Light" w:cs="Montserrat Light"/>
          <w:sz w:val="18"/>
          <w:szCs w:val="18"/>
        </w:rPr>
      </w:pPr>
    </w:p>
    <w:p w:rsidR="009C238C" w:rsidRPr="009C238C" w:rsidRDefault="009C238C" w:rsidP="009C238C">
      <w:pPr>
        <w:rPr>
          <w:rFonts w:ascii="Montserrat Light" w:eastAsia="Montserrat Light" w:hAnsi="Montserrat Light" w:cs="Montserrat Light"/>
          <w:sz w:val="18"/>
          <w:szCs w:val="18"/>
        </w:rPr>
      </w:pPr>
      <w:r w:rsidRPr="009C238C">
        <w:rPr>
          <w:rFonts w:ascii="Montserrat Light" w:eastAsia="Montserrat Light" w:hAnsi="Montserrat Light" w:cs="Montserrat Light"/>
          <w:sz w:val="18"/>
          <w:szCs w:val="18"/>
        </w:rPr>
        <w:t xml:space="preserve">La ley Foral de Residuos establece, además, entre otras cuestiones, la necesidad de reducir, para 2027, los residuos que se generan en un 12% y separar para reciclar más y mejor, especialmente, la materia orgánica, cuya recogida selectiva será obligatoria en 2022. </w:t>
      </w:r>
    </w:p>
    <w:p w:rsidR="009C238C" w:rsidRDefault="009C238C" w:rsidP="009C238C">
      <w:pPr>
        <w:rPr>
          <w:rFonts w:ascii="Montserrat Light" w:eastAsia="Montserrat Light" w:hAnsi="Montserrat Light" w:cs="Montserrat Light"/>
          <w:sz w:val="18"/>
          <w:szCs w:val="18"/>
        </w:rPr>
      </w:pPr>
    </w:p>
    <w:p w:rsidR="00520C1E" w:rsidRDefault="009C238C" w:rsidP="009C238C">
      <w:pPr>
        <w:rPr>
          <w:rFonts w:ascii="Montserrat Light" w:eastAsia="Montserrat Light" w:hAnsi="Montserrat Light" w:cs="Montserrat Light"/>
          <w:sz w:val="18"/>
          <w:szCs w:val="18"/>
        </w:rPr>
      </w:pPr>
      <w:r w:rsidRPr="009C238C">
        <w:rPr>
          <w:rFonts w:ascii="Montserrat Light" w:eastAsia="Montserrat Light" w:hAnsi="Montserrat Light" w:cs="Montserrat Light"/>
          <w:sz w:val="18"/>
          <w:szCs w:val="18"/>
        </w:rPr>
        <w:t>Estas medidas de protección del medio ambiente se unen a la realidad de un edificio construido con normativas de eficiencia energética (geotermia, biomasa, bombas de calor y climatización de última generación). También posee otras medidas de sostenibilidad como la recogida de aguas pluviales para su uso en baños o el uso de luz natural a través de los lucernarios existentes en la cubierta.</w:t>
      </w:r>
    </w:p>
    <w:p w:rsidR="009C238C" w:rsidRDefault="009C238C" w:rsidP="009C238C">
      <w:pPr>
        <w:rPr>
          <w:rFonts w:ascii="Montserrat" w:eastAsia="Montserrat" w:hAnsi="Montserrat" w:cs="Montserrat"/>
          <w:b/>
          <w:sz w:val="18"/>
          <w:szCs w:val="18"/>
        </w:rPr>
      </w:pPr>
    </w:p>
    <w:p w:rsidR="0032771C" w:rsidRDefault="0032771C" w:rsidP="0041673F">
      <w:pPr>
        <w:rPr>
          <w:rFonts w:ascii="Montserrat" w:eastAsia="Montserrat" w:hAnsi="Montserrat" w:cs="Montserrat"/>
          <w:b/>
          <w:sz w:val="18"/>
          <w:szCs w:val="18"/>
        </w:rPr>
      </w:pPr>
    </w:p>
    <w:p w:rsidR="0032771C" w:rsidRDefault="0032771C" w:rsidP="0041673F">
      <w:pPr>
        <w:rPr>
          <w:rFonts w:ascii="Montserrat" w:eastAsia="Montserrat" w:hAnsi="Montserrat" w:cs="Montserrat"/>
          <w:b/>
          <w:sz w:val="18"/>
          <w:szCs w:val="18"/>
        </w:rPr>
      </w:pPr>
    </w:p>
    <w:p w:rsidR="006B6035" w:rsidRDefault="005D38C6" w:rsidP="0041673F">
      <w:pPr>
        <w:rPr>
          <w:rFonts w:ascii="Montserrat" w:eastAsia="Montserrat" w:hAnsi="Montserrat" w:cs="Montserrat"/>
          <w:b/>
          <w:sz w:val="18"/>
          <w:szCs w:val="18"/>
        </w:rPr>
      </w:pPr>
      <w:bookmarkStart w:id="0" w:name="_GoBack"/>
      <w:bookmarkEnd w:id="0"/>
      <w:r>
        <w:rPr>
          <w:rFonts w:ascii="Montserrat" w:eastAsia="Montserrat" w:hAnsi="Montserrat" w:cs="Montserrat"/>
          <w:b/>
          <w:sz w:val="18"/>
          <w:szCs w:val="18"/>
        </w:rPr>
        <w:lastRenderedPageBreak/>
        <w:t>Navarra Arena: más de lo que imaginas</w:t>
      </w:r>
    </w:p>
    <w:p w:rsidR="00E84AC2" w:rsidRDefault="005D38C6" w:rsidP="0041673F">
      <w:pPr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 xml:space="preserve">Navarra Arena es el pabellón multiusos de Navarra. Situado en Pamplona, es un edificio polivalente que puede albergar eventos culturales, deportivos, lúdicos y corporativos de ámbito regional, nacional e internacional amoldándose a diferentes aforos con capacidad para hasta 11800 personas. Cuenta con una infraestructura idónea para rodajes cinematográficos y publicitarios, así como la última tecnología para la eficiencia de este tipo de espacios. </w:t>
      </w:r>
    </w:p>
    <w:p w:rsidR="00E84AC2" w:rsidRDefault="00E84AC2" w:rsidP="0041673F">
      <w:pPr>
        <w:rPr>
          <w:rFonts w:ascii="Montserrat Light" w:eastAsia="Montserrat Light" w:hAnsi="Montserrat Light" w:cs="Montserrat Light"/>
          <w:sz w:val="18"/>
          <w:szCs w:val="18"/>
        </w:rPr>
      </w:pPr>
    </w:p>
    <w:p w:rsidR="006B6035" w:rsidRDefault="005D38C6" w:rsidP="0041673F">
      <w:pPr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b/>
          <w:sz w:val="18"/>
          <w:szCs w:val="18"/>
        </w:rPr>
        <w:t>Más información:</w:t>
      </w:r>
      <w:r>
        <w:rPr>
          <w:rFonts w:ascii="Montserrat Light" w:eastAsia="Montserrat Light" w:hAnsi="Montserrat Light" w:cs="Montserrat Light"/>
          <w:b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b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b/>
          <w:sz w:val="18"/>
          <w:szCs w:val="18"/>
        </w:rPr>
        <w:tab/>
      </w:r>
    </w:p>
    <w:p w:rsidR="006B6035" w:rsidRDefault="005D38C6" w:rsidP="0041673F">
      <w:pPr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>Diana González</w:t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  <w:t xml:space="preserve"> </w:t>
      </w:r>
    </w:p>
    <w:p w:rsidR="006B6035" w:rsidRDefault="005D38C6" w:rsidP="0041673F">
      <w:pPr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 xml:space="preserve">d.gonzalez@nicdo.es </w:t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  <w:t xml:space="preserve"> </w:t>
      </w:r>
    </w:p>
    <w:p w:rsidR="006B6035" w:rsidRDefault="005D38C6" w:rsidP="0041673F">
      <w:pPr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>www.navarrarena.com</w:t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  <w:r>
        <w:rPr>
          <w:rFonts w:ascii="Montserrat Light" w:eastAsia="Montserrat Light" w:hAnsi="Montserrat Light" w:cs="Montserrat Light"/>
          <w:sz w:val="18"/>
          <w:szCs w:val="18"/>
        </w:rPr>
        <w:tab/>
      </w:r>
    </w:p>
    <w:p w:rsidR="006B6035" w:rsidRDefault="005D38C6" w:rsidP="0041673F">
      <w:pPr>
        <w:rPr>
          <w:rFonts w:ascii="Montserrat Light" w:eastAsia="Montserrat Light" w:hAnsi="Montserrat Light" w:cs="Montserrat Light"/>
          <w:sz w:val="18"/>
          <w:szCs w:val="18"/>
        </w:rPr>
      </w:pPr>
      <w:r>
        <w:rPr>
          <w:rFonts w:ascii="Montserrat Light" w:eastAsia="Montserrat Light" w:hAnsi="Montserrat Light" w:cs="Montserrat Light"/>
          <w:sz w:val="18"/>
          <w:szCs w:val="18"/>
        </w:rPr>
        <w:t>948066200</w:t>
      </w:r>
    </w:p>
    <w:p w:rsidR="006B6035" w:rsidRDefault="006B6035">
      <w:pPr>
        <w:jc w:val="both"/>
        <w:rPr>
          <w:sz w:val="18"/>
          <w:szCs w:val="18"/>
        </w:rPr>
      </w:pPr>
    </w:p>
    <w:sectPr w:rsidR="006B6035">
      <w:headerReference w:type="default" r:id="rId10"/>
      <w:footerReference w:type="default" r:id="rId11"/>
      <w:pgSz w:w="11900" w:h="16840"/>
      <w:pgMar w:top="1417" w:right="1701" w:bottom="1417" w:left="1701" w:header="665" w:footer="9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C61" w:rsidRDefault="00BA5C61">
      <w:r>
        <w:separator/>
      </w:r>
    </w:p>
  </w:endnote>
  <w:endnote w:type="continuationSeparator" w:id="0">
    <w:p w:rsidR="00BA5C61" w:rsidRDefault="00BA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35" w:rsidRDefault="006B6035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</w:p>
  <w:p w:rsidR="006B6035" w:rsidRDefault="006B6035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</w:p>
  <w:p w:rsidR="006B6035" w:rsidRDefault="005D38C6">
    <w:pPr>
      <w:tabs>
        <w:tab w:val="left" w:pos="2057"/>
      </w:tabs>
      <w:rPr>
        <w:rFonts w:ascii="Montserrat" w:eastAsia="Montserrat" w:hAnsi="Montserrat" w:cs="Montserrat"/>
        <w:sz w:val="16"/>
        <w:szCs w:val="16"/>
      </w:rPr>
    </w:pPr>
    <w:r>
      <w:rPr>
        <w:rFonts w:ascii="Montserrat" w:eastAsia="Montserrat" w:hAnsi="Montserrat" w:cs="Montserrat"/>
        <w:b/>
        <w:sz w:val="16"/>
        <w:szCs w:val="16"/>
      </w:rPr>
      <w:t>NAVARRA DE INFRAESTRUCTURAS DE CULTURA, DEPORTE Y OCIO</w:t>
    </w:r>
    <w:r>
      <w:rPr>
        <w:rFonts w:ascii="Montserrat" w:eastAsia="Montserrat" w:hAnsi="Montserrat" w:cs="Montserrat"/>
        <w:sz w:val="16"/>
        <w:szCs w:val="16"/>
      </w:rPr>
      <w:t>. S.L. B31931959</w:t>
    </w:r>
  </w:p>
  <w:p w:rsidR="006B6035" w:rsidRDefault="005D38C6">
    <w:pPr>
      <w:pBdr>
        <w:top w:val="nil"/>
        <w:left w:val="nil"/>
        <w:bottom w:val="nil"/>
        <w:right w:val="nil"/>
        <w:between w:val="nil"/>
      </w:pBdr>
      <w:rPr>
        <w:rFonts w:ascii="Montserrat" w:eastAsia="Montserrat" w:hAnsi="Montserrat" w:cs="Montserrat"/>
        <w:color w:val="000000"/>
      </w:rPr>
    </w:pPr>
    <w:r>
      <w:rPr>
        <w:rFonts w:ascii="Montserrat" w:eastAsia="Montserrat" w:hAnsi="Montserrat" w:cs="Montserrat"/>
        <w:color w:val="000000"/>
        <w:sz w:val="13"/>
        <w:szCs w:val="13"/>
      </w:rPr>
      <w:t xml:space="preserve">Plaza </w:t>
    </w:r>
    <w:proofErr w:type="spellStart"/>
    <w:r>
      <w:rPr>
        <w:rFonts w:ascii="Montserrat" w:eastAsia="Montserrat" w:hAnsi="Montserrat" w:cs="Montserrat"/>
        <w:color w:val="000000"/>
        <w:sz w:val="13"/>
        <w:szCs w:val="13"/>
      </w:rPr>
      <w:t>Aizagerria</w:t>
    </w:r>
    <w:proofErr w:type="spellEnd"/>
    <w:r>
      <w:rPr>
        <w:rFonts w:ascii="Montserrat" w:eastAsia="Montserrat" w:hAnsi="Montserrat" w:cs="Montserrat"/>
        <w:color w:val="000000"/>
        <w:sz w:val="13"/>
        <w:szCs w:val="13"/>
      </w:rPr>
      <w:t xml:space="preserve"> 1, 31006 Pamplona, Navarra (ESPAÑA) · </w:t>
    </w:r>
    <w:r>
      <w:rPr>
        <w:rFonts w:ascii="Montserrat" w:eastAsia="Montserrat" w:hAnsi="Montserrat" w:cs="Montserrat"/>
        <w:b/>
        <w:color w:val="000000"/>
        <w:sz w:val="13"/>
        <w:szCs w:val="13"/>
      </w:rPr>
      <w:t>T.:</w:t>
    </w:r>
    <w:r>
      <w:rPr>
        <w:rFonts w:ascii="Montserrat" w:eastAsia="Montserrat" w:hAnsi="Montserrat" w:cs="Montserrat"/>
        <w:color w:val="000000"/>
        <w:sz w:val="13"/>
        <w:szCs w:val="13"/>
      </w:rPr>
      <w:t xml:space="preserve"> 948 066 200  </w:t>
    </w:r>
    <w:r>
      <w:rPr>
        <w:rFonts w:ascii="Montserrat" w:eastAsia="Montserrat" w:hAnsi="Montserrat" w:cs="Montserrat"/>
        <w:b/>
        <w:color w:val="000000"/>
        <w:sz w:val="13"/>
        <w:szCs w:val="13"/>
      </w:rPr>
      <w:t>·</w:t>
    </w:r>
    <w:r>
      <w:rPr>
        <w:rFonts w:ascii="Montserrat" w:eastAsia="Montserrat" w:hAnsi="Montserrat" w:cs="Montserrat"/>
        <w:color w:val="000000"/>
        <w:sz w:val="13"/>
        <w:szCs w:val="13"/>
      </w:rPr>
      <w:t xml:space="preserve">  infonavarrarena@nicdo.es </w:t>
    </w:r>
    <w:r>
      <w:rPr>
        <w:rFonts w:ascii="Montserrat" w:eastAsia="Montserrat" w:hAnsi="Montserrat" w:cs="Montserrat"/>
        <w:b/>
        <w:color w:val="000000"/>
        <w:sz w:val="13"/>
        <w:szCs w:val="13"/>
      </w:rPr>
      <w:t>·</w:t>
    </w:r>
    <w:r>
      <w:rPr>
        <w:rFonts w:ascii="Montserrat" w:eastAsia="Montserrat" w:hAnsi="Montserrat" w:cs="Montserrat"/>
        <w:color w:val="000000"/>
        <w:sz w:val="13"/>
        <w:szCs w:val="13"/>
      </w:rPr>
      <w:t xml:space="preserve"> www.navarrarena.com</w:t>
    </w:r>
  </w:p>
  <w:p w:rsidR="006B6035" w:rsidRDefault="006B6035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C61" w:rsidRDefault="00BA5C61">
      <w:r>
        <w:separator/>
      </w:r>
    </w:p>
  </w:footnote>
  <w:footnote w:type="continuationSeparator" w:id="0">
    <w:p w:rsidR="00BA5C61" w:rsidRDefault="00BA5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35" w:rsidRDefault="006B6035">
    <w:pPr>
      <w:pBdr>
        <w:top w:val="nil"/>
        <w:left w:val="nil"/>
        <w:bottom w:val="nil"/>
        <w:right w:val="nil"/>
        <w:between w:val="nil"/>
      </w:pBdr>
      <w:ind w:left="-567"/>
      <w:rPr>
        <w:color w:val="000000"/>
      </w:rPr>
    </w:pPr>
  </w:p>
  <w:p w:rsidR="006B6035" w:rsidRDefault="005D38C6" w:rsidP="001177C8">
    <w:pPr>
      <w:pBdr>
        <w:top w:val="nil"/>
        <w:left w:val="nil"/>
        <w:bottom w:val="nil"/>
        <w:right w:val="nil"/>
        <w:between w:val="nil"/>
      </w:pBdr>
      <w:ind w:left="-709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057400" cy="39560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395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 w:rsidR="001177C8">
      <w:rPr>
        <w:color w:val="000000"/>
      </w:rPr>
      <w:tab/>
    </w:r>
    <w:r w:rsidR="001177C8">
      <w:rPr>
        <w:color w:val="000000"/>
      </w:rPr>
      <w:tab/>
    </w:r>
    <w:r w:rsidR="001177C8">
      <w:rPr>
        <w:color w:val="000000"/>
      </w:rPr>
      <w:tab/>
    </w:r>
    <w:r w:rsidR="001177C8">
      <w:rPr>
        <w:noProof/>
        <w:color w:val="000000"/>
      </w:rPr>
      <w:drawing>
        <wp:inline distT="0" distB="0" distL="0" distR="0">
          <wp:extent cx="2543175" cy="769417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_4logos-800p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898" cy="771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6035" w:rsidRDefault="006B6035">
    <w:pPr>
      <w:pBdr>
        <w:top w:val="nil"/>
        <w:left w:val="nil"/>
        <w:bottom w:val="nil"/>
        <w:right w:val="nil"/>
        <w:between w:val="nil"/>
      </w:pBdr>
      <w:ind w:left="-567"/>
      <w:rPr>
        <w:color w:val="000000"/>
      </w:rPr>
    </w:pPr>
  </w:p>
  <w:p w:rsidR="006B6035" w:rsidRDefault="006B6035">
    <w:pPr>
      <w:pBdr>
        <w:top w:val="nil"/>
        <w:left w:val="nil"/>
        <w:bottom w:val="nil"/>
        <w:right w:val="nil"/>
        <w:between w:val="nil"/>
      </w:pBdr>
      <w:ind w:left="-567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F0CB7"/>
    <w:multiLevelType w:val="hybridMultilevel"/>
    <w:tmpl w:val="D40EBD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35"/>
    <w:rsid w:val="00015B1F"/>
    <w:rsid w:val="001177C8"/>
    <w:rsid w:val="001B4D5F"/>
    <w:rsid w:val="001E635A"/>
    <w:rsid w:val="002A688E"/>
    <w:rsid w:val="0032771C"/>
    <w:rsid w:val="00367F55"/>
    <w:rsid w:val="00404322"/>
    <w:rsid w:val="0041673F"/>
    <w:rsid w:val="004362AD"/>
    <w:rsid w:val="00466DDA"/>
    <w:rsid w:val="004C3CF0"/>
    <w:rsid w:val="00520C1E"/>
    <w:rsid w:val="005D38C6"/>
    <w:rsid w:val="005E551F"/>
    <w:rsid w:val="0067394D"/>
    <w:rsid w:val="006B6035"/>
    <w:rsid w:val="007B246E"/>
    <w:rsid w:val="00805BF6"/>
    <w:rsid w:val="00816273"/>
    <w:rsid w:val="0083025D"/>
    <w:rsid w:val="00830862"/>
    <w:rsid w:val="008B7F5D"/>
    <w:rsid w:val="00976EA8"/>
    <w:rsid w:val="009C238C"/>
    <w:rsid w:val="009D17EC"/>
    <w:rsid w:val="009D1FBB"/>
    <w:rsid w:val="00A61EDE"/>
    <w:rsid w:val="00A85531"/>
    <w:rsid w:val="00B63EC8"/>
    <w:rsid w:val="00B92128"/>
    <w:rsid w:val="00BA5C61"/>
    <w:rsid w:val="00C35296"/>
    <w:rsid w:val="00CC4EFC"/>
    <w:rsid w:val="00CD3D17"/>
    <w:rsid w:val="00DA4F80"/>
    <w:rsid w:val="00E22673"/>
    <w:rsid w:val="00E44DEC"/>
    <w:rsid w:val="00E84AC2"/>
    <w:rsid w:val="00E9287F"/>
    <w:rsid w:val="00F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DA6726-15C0-4823-A70C-ED642A5C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41673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167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4D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D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177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77C8"/>
  </w:style>
  <w:style w:type="paragraph" w:styleId="Piedepgina">
    <w:name w:val="footer"/>
    <w:basedOn w:val="Normal"/>
    <w:link w:val="PiedepginaCar"/>
    <w:uiPriority w:val="99"/>
    <w:unhideWhenUsed/>
    <w:rsid w:val="001177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4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rec-navarra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arazdin.es/fundacion/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exnavarra.navarra.es/detalle.asp?r=5028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566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 González</cp:lastModifiedBy>
  <cp:revision>20</cp:revision>
  <cp:lastPrinted>2019-01-31T12:56:00Z</cp:lastPrinted>
  <dcterms:created xsi:type="dcterms:W3CDTF">2018-12-29T11:10:00Z</dcterms:created>
  <dcterms:modified xsi:type="dcterms:W3CDTF">2019-03-29T14:31:00Z</dcterms:modified>
</cp:coreProperties>
</file>